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2D" w:rsidRPr="00A63E82" w:rsidRDefault="003D7897" w:rsidP="00C60B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3E82">
        <w:rPr>
          <w:rFonts w:ascii="Times New Roman" w:cs="Times New Roman"/>
          <w:b/>
          <w:sz w:val="48"/>
          <w:szCs w:val="48"/>
        </w:rPr>
        <w:t>城市雨水系统与水环境教育部重点实验室</w:t>
      </w:r>
      <w:r w:rsidRPr="00A63E82">
        <w:rPr>
          <w:rFonts w:ascii="Times New Roman" w:hAnsi="Times New Roman" w:cs="Times New Roman"/>
          <w:b/>
          <w:sz w:val="48"/>
          <w:szCs w:val="48"/>
        </w:rPr>
        <w:t>“</w:t>
      </w:r>
      <w:r w:rsidRPr="00A63E82">
        <w:rPr>
          <w:rFonts w:ascii="Times New Roman" w:cs="Times New Roman"/>
          <w:b/>
          <w:sz w:val="48"/>
          <w:szCs w:val="48"/>
        </w:rPr>
        <w:t>瑞士万通</w:t>
      </w:r>
      <w:r w:rsidRPr="00A63E82">
        <w:rPr>
          <w:rFonts w:ascii="Times New Roman" w:hAnsi="Times New Roman" w:cs="Times New Roman"/>
          <w:b/>
          <w:sz w:val="48"/>
          <w:szCs w:val="48"/>
        </w:rPr>
        <w:t>”</w:t>
      </w:r>
      <w:r w:rsidRPr="00A63E82">
        <w:rPr>
          <w:rFonts w:ascii="Times New Roman" w:cs="Times New Roman"/>
          <w:b/>
          <w:sz w:val="48"/>
          <w:szCs w:val="48"/>
        </w:rPr>
        <w:t>奖学金获奖名单</w:t>
      </w:r>
      <w:r w:rsidR="00C60BDF" w:rsidRPr="00A63E82">
        <w:rPr>
          <w:rFonts w:ascii="Times New Roman" w:cs="Times New Roman"/>
          <w:b/>
          <w:sz w:val="48"/>
          <w:szCs w:val="48"/>
        </w:rPr>
        <w:t>公示</w:t>
      </w:r>
    </w:p>
    <w:p w:rsidR="00C60BDF" w:rsidRPr="00A63E82" w:rsidRDefault="00C60BDF">
      <w:pPr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C60BDF" w:rsidRPr="00D249A7" w:rsidRDefault="00C60BDF" w:rsidP="00D249A7">
      <w:pPr>
        <w:widowControl/>
        <w:spacing w:line="560" w:lineRule="exact"/>
        <w:ind w:firstLineChars="200" w:firstLine="600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根据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《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城市雨水系统与水环境教育部重点实验室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瑞士万通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奖学金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申请条例》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要求，经过学生个人申报，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导师及瑞士万通奖学金评定委员会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仔细审查材料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、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认真评选，评选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出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2013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年瑞士万通奖学金获奖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人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选，现将评选结果公示</w:t>
      </w:r>
      <w:r w:rsidR="00226F2D" w:rsidRPr="00D249A7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="00226F2D" w:rsidRPr="00D249A7">
        <w:rPr>
          <w:rFonts w:ascii="Times New Roman" w:eastAsia="宋体" w:hAnsi="Times New Roman" w:cs="Times New Roman" w:hint="eastAsia"/>
          <w:kern w:val="0"/>
          <w:sz w:val="30"/>
          <w:szCs w:val="30"/>
        </w:rPr>
        <w:t>周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（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11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月</w:t>
      </w:r>
      <w:r w:rsidR="00226F2D" w:rsidRPr="00D249A7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日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-11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月</w:t>
      </w:r>
      <w:r w:rsidR="00226F2D" w:rsidRPr="00D249A7">
        <w:rPr>
          <w:rFonts w:ascii="Times New Roman" w:eastAsia="宋体" w:hAnsi="Times New Roman" w:cs="Times New Roman" w:hint="eastAsia"/>
          <w:kern w:val="0"/>
          <w:sz w:val="30"/>
          <w:szCs w:val="30"/>
        </w:rPr>
        <w:t>7</w:t>
      </w:r>
      <w:r w:rsidR="00853C67" w:rsidRPr="00D249A7">
        <w:rPr>
          <w:rFonts w:ascii="Times New Roman" w:eastAsia="宋体" w:hAnsi="Times New Roman" w:cs="Times New Roman"/>
          <w:kern w:val="0"/>
          <w:sz w:val="30"/>
          <w:szCs w:val="30"/>
        </w:rPr>
        <w:t>日）。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如有异议，请以书面材料并署真实姓名或在办公时间</w:t>
      </w:r>
      <w:r w:rsidR="003D7897" w:rsidRPr="00D249A7">
        <w:rPr>
          <w:rFonts w:ascii="Times New Roman" w:eastAsia="宋体" w:hAnsi="Times New Roman" w:cs="Times New Roman"/>
          <w:kern w:val="0"/>
          <w:sz w:val="30"/>
          <w:szCs w:val="30"/>
        </w:rPr>
        <w:t>向瑞士万通奖学金评定委员会进行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反映。</w:t>
      </w:r>
    </w:p>
    <w:p w:rsidR="003D7897" w:rsidRPr="00D249A7" w:rsidRDefault="003D7897">
      <w:pPr>
        <w:rPr>
          <w:rFonts w:ascii="Times New Roman" w:hAnsi="Times New Roman" w:cs="Times New Roman"/>
          <w:sz w:val="30"/>
          <w:szCs w:val="30"/>
        </w:rPr>
      </w:pPr>
    </w:p>
    <w:p w:rsidR="00C60BDF" w:rsidRPr="00D249A7" w:rsidRDefault="00853C67">
      <w:pPr>
        <w:rPr>
          <w:rFonts w:ascii="Times New Roman" w:hAnsi="Times New Roman" w:cs="Times New Roman" w:hint="eastAsia"/>
          <w:sz w:val="24"/>
          <w:szCs w:val="24"/>
        </w:rPr>
      </w:pPr>
      <w:r w:rsidRPr="00D249A7">
        <w:rPr>
          <w:rFonts w:ascii="Times New Roman" w:hAnsi="Times New Roman" w:cs="Times New Roman"/>
          <w:sz w:val="24"/>
          <w:szCs w:val="24"/>
        </w:rPr>
        <w:t>附件：</w:t>
      </w:r>
      <w:r w:rsidR="003D7897" w:rsidRPr="00D249A7">
        <w:rPr>
          <w:rFonts w:ascii="Times New Roman" w:hAnsi="Times New Roman" w:cs="Times New Roman"/>
          <w:sz w:val="24"/>
          <w:szCs w:val="24"/>
        </w:rPr>
        <w:t>2013</w:t>
      </w:r>
      <w:r w:rsidR="003D7897" w:rsidRPr="00D249A7">
        <w:rPr>
          <w:rFonts w:ascii="Times New Roman" w:hAnsi="Times New Roman" w:cs="Times New Roman"/>
          <w:sz w:val="24"/>
          <w:szCs w:val="24"/>
        </w:rPr>
        <w:t>年</w:t>
      </w:r>
      <w:r w:rsidRPr="00D249A7">
        <w:rPr>
          <w:rFonts w:ascii="Times New Roman" w:hAnsi="Times New Roman" w:cs="Times New Roman"/>
          <w:sz w:val="24"/>
          <w:szCs w:val="24"/>
        </w:rPr>
        <w:t>城市雨水系统与水环境教育部重点实验室</w:t>
      </w:r>
      <w:r w:rsidRPr="00D249A7">
        <w:rPr>
          <w:rFonts w:ascii="Times New Roman" w:hAnsi="Times New Roman" w:cs="Times New Roman"/>
          <w:sz w:val="24"/>
          <w:szCs w:val="24"/>
        </w:rPr>
        <w:t>“</w:t>
      </w:r>
      <w:r w:rsidRPr="00D249A7">
        <w:rPr>
          <w:rFonts w:ascii="Times New Roman" w:hAnsi="Times New Roman" w:cs="Times New Roman"/>
          <w:sz w:val="24"/>
          <w:szCs w:val="24"/>
        </w:rPr>
        <w:t>瑞士万通</w:t>
      </w:r>
      <w:r w:rsidRPr="00D249A7">
        <w:rPr>
          <w:rFonts w:ascii="Times New Roman" w:hAnsi="Times New Roman" w:cs="Times New Roman"/>
          <w:sz w:val="24"/>
          <w:szCs w:val="24"/>
        </w:rPr>
        <w:t>”</w:t>
      </w:r>
      <w:r w:rsidRPr="00D249A7">
        <w:rPr>
          <w:rFonts w:ascii="Times New Roman" w:hAnsi="Times New Roman" w:cs="Times New Roman"/>
          <w:sz w:val="24"/>
          <w:szCs w:val="24"/>
        </w:rPr>
        <w:t>奖学金</w:t>
      </w:r>
      <w:r w:rsidR="003D7897" w:rsidRPr="00D249A7">
        <w:rPr>
          <w:rFonts w:ascii="Times New Roman" w:hAnsi="Times New Roman" w:cs="Times New Roman"/>
          <w:sz w:val="24"/>
          <w:szCs w:val="24"/>
        </w:rPr>
        <w:t>获奖人选</w:t>
      </w:r>
    </w:p>
    <w:p w:rsidR="003D7897" w:rsidRPr="00D249A7" w:rsidRDefault="003D7897">
      <w:pPr>
        <w:rPr>
          <w:rFonts w:ascii="Times New Roman" w:hAnsi="Times New Roman" w:cs="Times New Roman"/>
          <w:sz w:val="30"/>
          <w:szCs w:val="30"/>
        </w:rPr>
      </w:pPr>
    </w:p>
    <w:p w:rsidR="003D7897" w:rsidRPr="00D249A7" w:rsidRDefault="003D7897" w:rsidP="003D7897">
      <w:pPr>
        <w:widowControl/>
        <w:shd w:val="clear" w:color="auto" w:fill="FFFFFF"/>
        <w:spacing w:line="360" w:lineRule="auto"/>
        <w:jc w:val="righ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瑞士万通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奖学金委员会</w:t>
      </w:r>
    </w:p>
    <w:p w:rsidR="003D7897" w:rsidRPr="00D249A7" w:rsidRDefault="003D7897" w:rsidP="003D7897">
      <w:pPr>
        <w:widowControl/>
        <w:shd w:val="clear" w:color="auto" w:fill="FFFFFF"/>
        <w:spacing w:line="360" w:lineRule="auto"/>
        <w:jc w:val="righ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城市雨水系统与水环境教育部重点实验室</w:t>
      </w:r>
    </w:p>
    <w:p w:rsidR="003D7897" w:rsidRPr="003D7897" w:rsidRDefault="003D7897" w:rsidP="003D7897">
      <w:pPr>
        <w:widowControl/>
        <w:shd w:val="clear" w:color="auto" w:fill="FFFFFF"/>
        <w:spacing w:line="360" w:lineRule="auto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249A7">
        <w:rPr>
          <w:rFonts w:ascii="Times New Roman" w:eastAsia="宋体" w:hAnsi="Times New Roman" w:cs="Times New Roman"/>
          <w:kern w:val="0"/>
          <w:sz w:val="30"/>
          <w:szCs w:val="30"/>
        </w:rPr>
        <w:t>2013-11-0</w:t>
      </w:r>
      <w:r w:rsidR="00226F2D" w:rsidRPr="00D249A7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</w:p>
    <w:p w:rsidR="003D7897" w:rsidRPr="00A63E82" w:rsidRDefault="003D7897" w:rsidP="003D7897">
      <w:pPr>
        <w:jc w:val="right"/>
        <w:rPr>
          <w:rFonts w:ascii="Times New Roman" w:hAnsi="Times New Roman" w:cs="Times New Roman"/>
        </w:rPr>
      </w:pPr>
    </w:p>
    <w:p w:rsidR="003D7897" w:rsidRPr="00A63E82" w:rsidRDefault="003D789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A63E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 w:type="page"/>
      </w:r>
    </w:p>
    <w:p w:rsidR="00C60BDF" w:rsidRPr="00A63E82" w:rsidRDefault="003D7897" w:rsidP="003D7897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A63E82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lastRenderedPageBreak/>
        <w:t>附件：</w:t>
      </w:r>
      <w:r w:rsidRPr="00A63E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2013</w:t>
      </w:r>
      <w:r w:rsidRPr="00A63E82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年城市雨水系统与水环境教育部重点实验室</w:t>
      </w:r>
      <w:r w:rsidRPr="00A63E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“</w:t>
      </w:r>
      <w:r w:rsidRPr="00A63E82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瑞士万通</w:t>
      </w:r>
      <w:r w:rsidRPr="00A63E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”</w:t>
      </w:r>
      <w:r w:rsidRPr="00A63E82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奖学金获奖人选</w:t>
      </w:r>
    </w:p>
    <w:tbl>
      <w:tblPr>
        <w:tblW w:w="8095" w:type="dxa"/>
        <w:tblInd w:w="93" w:type="dxa"/>
        <w:tblLook w:val="04A0"/>
      </w:tblPr>
      <w:tblGrid>
        <w:gridCol w:w="2698"/>
        <w:gridCol w:w="2698"/>
        <w:gridCol w:w="2699"/>
      </w:tblGrid>
      <w:tr w:rsidR="00AE6ADD" w:rsidRPr="00A63E82" w:rsidTr="00AE6ADD">
        <w:trPr>
          <w:trHeight w:val="868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 w:rsidR="00AE6ADD" w:rsidRPr="00A63E82" w:rsidTr="00AE6ADD">
        <w:trPr>
          <w:trHeight w:val="90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3E82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郭广亮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环研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E6ADD" w:rsidRPr="00A63E82" w:rsidTr="00AE6ADD">
        <w:trPr>
          <w:trHeight w:val="450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3E82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张佳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环工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A63E8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-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E6ADD" w:rsidRPr="00A63E82" w:rsidTr="00AE6ADD">
        <w:trPr>
          <w:trHeight w:val="900"/>
        </w:trPr>
        <w:tc>
          <w:tcPr>
            <w:tcW w:w="269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刘亮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环研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E6ADD" w:rsidRPr="00A63E82" w:rsidTr="00AE6ADD">
        <w:trPr>
          <w:trHeight w:val="900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3E82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鲁朝阳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环研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E6ADD" w:rsidRPr="00A63E82" w:rsidTr="00AE6ADD">
        <w:trPr>
          <w:trHeight w:val="900"/>
        </w:trPr>
        <w:tc>
          <w:tcPr>
            <w:tcW w:w="269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杨正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环研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E6ADD" w:rsidRPr="00A63E82" w:rsidTr="00AE6ADD">
        <w:trPr>
          <w:trHeight w:val="900"/>
        </w:trPr>
        <w:tc>
          <w:tcPr>
            <w:tcW w:w="269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左早荣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市政研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E6ADD" w:rsidRPr="00A63E82" w:rsidTr="00AE6ADD">
        <w:trPr>
          <w:trHeight w:val="915"/>
        </w:trPr>
        <w:tc>
          <w:tcPr>
            <w:tcW w:w="269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张楠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ADD" w:rsidRPr="00C60BDF" w:rsidRDefault="00AE6ADD" w:rsidP="00C60B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0BDF">
              <w:rPr>
                <w:rFonts w:ascii="Times New Roman" w:eastAsia="宋体" w:hAnsi="宋体" w:cs="Times New Roman"/>
                <w:color w:val="000000"/>
                <w:kern w:val="0"/>
                <w:sz w:val="28"/>
                <w:szCs w:val="28"/>
              </w:rPr>
              <w:t>市政研</w:t>
            </w:r>
            <w:r w:rsidRPr="00C60BD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</w:tbl>
    <w:p w:rsidR="00C60BDF" w:rsidRPr="00A63E82" w:rsidRDefault="00C60BDF">
      <w:pPr>
        <w:rPr>
          <w:rFonts w:ascii="Times New Roman" w:hAnsi="Times New Roman" w:cs="Times New Roman"/>
        </w:rPr>
      </w:pPr>
    </w:p>
    <w:sectPr w:rsidR="00C60BDF" w:rsidRPr="00A63E82" w:rsidSect="00C6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BC" w:rsidRDefault="008C23BC" w:rsidP="00AE6ADD">
      <w:r>
        <w:separator/>
      </w:r>
    </w:p>
  </w:endnote>
  <w:endnote w:type="continuationSeparator" w:id="1">
    <w:p w:rsidR="008C23BC" w:rsidRDefault="008C23BC" w:rsidP="00AE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BC" w:rsidRDefault="008C23BC" w:rsidP="00AE6ADD">
      <w:r>
        <w:separator/>
      </w:r>
    </w:p>
  </w:footnote>
  <w:footnote w:type="continuationSeparator" w:id="1">
    <w:p w:rsidR="008C23BC" w:rsidRDefault="008C23BC" w:rsidP="00AE6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BDF"/>
    <w:rsid w:val="001523F6"/>
    <w:rsid w:val="00226F2D"/>
    <w:rsid w:val="003D7897"/>
    <w:rsid w:val="0064157B"/>
    <w:rsid w:val="00853C67"/>
    <w:rsid w:val="008C23BC"/>
    <w:rsid w:val="00936D51"/>
    <w:rsid w:val="00A3392D"/>
    <w:rsid w:val="00A63E82"/>
    <w:rsid w:val="00AE6ADD"/>
    <w:rsid w:val="00C60BDF"/>
    <w:rsid w:val="00D2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lab-wang</dc:creator>
  <cp:lastModifiedBy>Administrator</cp:lastModifiedBy>
  <cp:revision>3</cp:revision>
  <cp:lastPrinted>2013-11-01T04:03:00Z</cp:lastPrinted>
  <dcterms:created xsi:type="dcterms:W3CDTF">2013-11-01T03:55:00Z</dcterms:created>
  <dcterms:modified xsi:type="dcterms:W3CDTF">2013-11-01T04:03:00Z</dcterms:modified>
</cp:coreProperties>
</file>